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9A" w:rsidRDefault="00EE299A" w:rsidP="00EE299A">
      <w:pPr>
        <w:pStyle w:val="a9"/>
        <w:rPr>
          <w:rFonts w:ascii="Times New Roman" w:eastAsiaTheme="minorEastAsia"/>
          <w:sz w:val="20"/>
          <w:lang w:eastAsia="zh-CN"/>
        </w:rPr>
      </w:pPr>
    </w:p>
    <w:p w:rsidR="00EE299A" w:rsidRDefault="00EE299A" w:rsidP="00EE299A">
      <w:pPr>
        <w:spacing w:beforeLines="50" w:afterLines="50" w:line="192" w:lineRule="auto"/>
        <w:jc w:val="left"/>
        <w:rPr>
          <w:b/>
          <w:bCs/>
          <w:sz w:val="28"/>
          <w:szCs w:val="28"/>
        </w:rPr>
      </w:pPr>
      <w:r w:rsidRPr="00D40CE3">
        <w:rPr>
          <w:rFonts w:hint="eastAsia"/>
          <w:b/>
          <w:bCs/>
          <w:sz w:val="28"/>
          <w:szCs w:val="28"/>
        </w:rPr>
        <w:t>附件</w:t>
      </w:r>
      <w:r>
        <w:rPr>
          <w:rFonts w:hint="eastAsia"/>
          <w:b/>
          <w:bCs/>
          <w:sz w:val="28"/>
          <w:szCs w:val="28"/>
        </w:rPr>
        <w:t>3</w:t>
      </w:r>
    </w:p>
    <w:p w:rsidR="00EE299A" w:rsidRDefault="00EE299A" w:rsidP="00EE299A">
      <w:pPr>
        <w:pStyle w:val="a9"/>
        <w:spacing w:before="3"/>
        <w:rPr>
          <w:rFonts w:ascii="Times New Roman"/>
          <w:sz w:val="11"/>
        </w:rPr>
      </w:pPr>
      <w:r>
        <w:rPr>
          <w:b/>
          <w:i/>
          <w:iCs/>
          <w:noProof/>
          <w:sz w:val="28"/>
          <w:lang w:eastAsia="zh-CN" w:bidi="ar-SA"/>
        </w:rPr>
        <w:drawing>
          <wp:anchor distT="0" distB="0" distL="0" distR="0" simplePos="0" relativeHeight="251660288" behindDoc="0" locked="0" layoutInCell="1" allowOverlap="1">
            <wp:simplePos x="0" y="0"/>
            <wp:positionH relativeFrom="page">
              <wp:posOffset>5191760</wp:posOffset>
            </wp:positionH>
            <wp:positionV relativeFrom="paragraph">
              <wp:posOffset>66675</wp:posOffset>
            </wp:positionV>
            <wp:extent cx="644525" cy="62484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644302" cy="624672"/>
                    </a:xfrm>
                    <a:prstGeom prst="rect">
                      <a:avLst/>
                    </a:prstGeom>
                  </pic:spPr>
                </pic:pic>
              </a:graphicData>
            </a:graphic>
          </wp:anchor>
        </w:drawing>
      </w:r>
      <w:r>
        <w:rPr>
          <w:rFonts w:eastAsia="宋体" w:hint="eastAsia"/>
          <w:b/>
          <w:noProof/>
          <w:sz w:val="26"/>
          <w:lang w:eastAsia="zh-CN" w:bidi="ar-SA"/>
        </w:rPr>
        <w:drawing>
          <wp:anchor distT="0" distB="0" distL="114300" distR="114300" simplePos="0" relativeHeight="251661312" behindDoc="0" locked="0" layoutInCell="1" allowOverlap="1">
            <wp:simplePos x="0" y="0"/>
            <wp:positionH relativeFrom="column">
              <wp:posOffset>5207635</wp:posOffset>
            </wp:positionH>
            <wp:positionV relativeFrom="paragraph">
              <wp:posOffset>25400</wp:posOffset>
            </wp:positionV>
            <wp:extent cx="700405" cy="665480"/>
            <wp:effectExtent l="0" t="0" r="4445" b="1270"/>
            <wp:wrapSquare wrapText="bothSides"/>
            <wp:docPr id="6" name="图片 4" descr="525d6f458a1008ed90657481c956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5d6f458a1008ed90657481c95665f"/>
                    <pic:cNvPicPr>
                      <a:picLocks noChangeAspect="1"/>
                    </pic:cNvPicPr>
                  </pic:nvPicPr>
                  <pic:blipFill>
                    <a:blip r:embed="rId9" cstate="print"/>
                    <a:srcRect l="25883" t="17457" r="26534" b="17278"/>
                    <a:stretch>
                      <a:fillRect/>
                    </a:stretch>
                  </pic:blipFill>
                  <pic:spPr>
                    <a:xfrm>
                      <a:off x="0" y="0"/>
                      <a:ext cx="700405" cy="665480"/>
                    </a:xfrm>
                    <a:prstGeom prst="rect">
                      <a:avLst/>
                    </a:prstGeom>
                  </pic:spPr>
                </pic:pic>
              </a:graphicData>
            </a:graphic>
          </wp:anchor>
        </w:drawing>
      </w:r>
    </w:p>
    <w:p w:rsidR="00EE299A" w:rsidRDefault="00EE299A" w:rsidP="00EE299A">
      <w:pPr>
        <w:spacing w:before="37"/>
        <w:ind w:left="160"/>
        <w:rPr>
          <w:b/>
          <w:i/>
          <w:sz w:val="29"/>
        </w:rPr>
      </w:pPr>
      <w:r>
        <w:rPr>
          <w:rFonts w:hint="eastAsia"/>
          <w:b/>
          <w:i/>
          <w:iCs/>
          <w:sz w:val="28"/>
        </w:rPr>
        <w:t>[Journal title]</w:t>
      </w:r>
    </w:p>
    <w:p w:rsidR="00EE299A" w:rsidRDefault="00EE299A" w:rsidP="00EE299A">
      <w:pPr>
        <w:spacing w:before="171"/>
        <w:ind w:left="160"/>
        <w:rPr>
          <w:b/>
          <w:sz w:val="28"/>
        </w:rPr>
      </w:pPr>
      <w:r>
        <w:rPr>
          <w:b/>
          <w:sz w:val="28"/>
        </w:rPr>
        <w:t>COPYRIGHT TRANSFER AGREEMENT</w:t>
      </w:r>
    </w:p>
    <w:p w:rsidR="00EE299A" w:rsidRDefault="00EE299A" w:rsidP="00EE299A">
      <w:pPr>
        <w:pStyle w:val="a9"/>
        <w:rPr>
          <w:rFonts w:eastAsia="宋体"/>
          <w:b/>
          <w:sz w:val="26"/>
          <w:lang w:eastAsia="zh-CN"/>
        </w:rPr>
      </w:pPr>
    </w:p>
    <w:p w:rsidR="00EE299A" w:rsidRDefault="00EE299A" w:rsidP="00EE299A">
      <w:pPr>
        <w:tabs>
          <w:tab w:val="left" w:pos="8821"/>
          <w:tab w:val="left" w:pos="8936"/>
        </w:tabs>
        <w:spacing w:before="65" w:line="228" w:lineRule="auto"/>
        <w:ind w:left="160" w:right="587"/>
        <w:rPr>
          <w:b/>
          <w:sz w:val="20"/>
        </w:rPr>
      </w:pPr>
      <w:r>
        <w:rPr>
          <w:b/>
          <w:sz w:val="20"/>
        </w:rPr>
        <w:t>Manuscript</w:t>
      </w:r>
      <w:r>
        <w:rPr>
          <w:b/>
          <w:spacing w:val="-2"/>
          <w:sz w:val="20"/>
        </w:rPr>
        <w:t xml:space="preserve"> </w:t>
      </w:r>
      <w:r>
        <w:rPr>
          <w:b/>
          <w:sz w:val="20"/>
        </w:rPr>
        <w:t>Title:</w:t>
      </w:r>
      <w:r>
        <w:rPr>
          <w:b/>
          <w:sz w:val="20"/>
          <w:u w:val="single"/>
        </w:rPr>
        <w:t xml:space="preserve"> </w:t>
      </w:r>
      <w:r>
        <w:rPr>
          <w:b/>
          <w:sz w:val="20"/>
          <w:u w:val="single"/>
        </w:rPr>
        <w:tab/>
      </w:r>
      <w:r>
        <w:rPr>
          <w:sz w:val="20"/>
        </w:rPr>
        <w:t xml:space="preserve"> </w:t>
      </w:r>
      <w:r>
        <w:rPr>
          <w:b/>
          <w:sz w:val="20"/>
        </w:rPr>
        <w:t>Manuscript</w:t>
      </w:r>
      <w:r>
        <w:rPr>
          <w:b/>
          <w:spacing w:val="-11"/>
          <w:sz w:val="20"/>
        </w:rPr>
        <w:t xml:space="preserve"> </w:t>
      </w:r>
      <w:r>
        <w:rPr>
          <w:b/>
          <w:sz w:val="20"/>
        </w:rPr>
        <w:t>Number:</w:t>
      </w:r>
      <w:r>
        <w:rPr>
          <w:b/>
          <w:sz w:val="20"/>
          <w:u w:val="single"/>
        </w:rPr>
        <w:t xml:space="preserve"> </w:t>
      </w:r>
      <w:r>
        <w:rPr>
          <w:b/>
          <w:sz w:val="20"/>
          <w:u w:val="single"/>
        </w:rPr>
        <w:tab/>
      </w:r>
    </w:p>
    <w:p w:rsidR="00EE299A" w:rsidRDefault="00EE299A" w:rsidP="00EE299A">
      <w:pPr>
        <w:pStyle w:val="a9"/>
        <w:spacing w:before="14"/>
        <w:rPr>
          <w:b/>
          <w:sz w:val="23"/>
        </w:rPr>
      </w:pPr>
    </w:p>
    <w:p w:rsidR="00EE299A" w:rsidRDefault="00EE299A" w:rsidP="00EE299A">
      <w:pPr>
        <w:pStyle w:val="1"/>
      </w:pPr>
      <w:r>
        <w:t>REPRESENTATIONS, WARRANTIES, COVENANTS AND OTHER STATEMENTS OF THE AUTHOR</w:t>
      </w:r>
    </w:p>
    <w:p w:rsidR="00EE299A" w:rsidRPr="004A4C8E" w:rsidRDefault="00EE299A" w:rsidP="00EE299A">
      <w:pPr>
        <w:pStyle w:val="a8"/>
        <w:numPr>
          <w:ilvl w:val="0"/>
          <w:numId w:val="1"/>
        </w:numPr>
        <w:tabs>
          <w:tab w:val="left" w:pos="879"/>
          <w:tab w:val="left" w:pos="881"/>
        </w:tabs>
        <w:autoSpaceDE w:val="0"/>
        <w:autoSpaceDN w:val="0"/>
        <w:spacing w:before="170" w:line="247" w:lineRule="auto"/>
        <w:ind w:right="343" w:firstLineChars="0"/>
        <w:rPr>
          <w:szCs w:val="21"/>
        </w:rPr>
      </w:pPr>
      <w:r w:rsidRPr="004A4C8E">
        <w:rPr>
          <w:b/>
          <w:szCs w:val="21"/>
        </w:rPr>
        <w:t xml:space="preserve">RETAINED RIGHTS: </w:t>
      </w:r>
      <w:r w:rsidRPr="004A4C8E">
        <w:rPr>
          <w:szCs w:val="21"/>
        </w:rPr>
        <w:t>Except for copyright, other proprietary rights related to the Work (e.g., patent or other rights to any process or procedure) shall be retained by the author. To reproduce any text, figures, tables, or illustrations from this Work in future works of their own, the author must obtain written permission from Chinese Medical Association ("CMA").</w:t>
      </w:r>
    </w:p>
    <w:p w:rsidR="00EE299A" w:rsidRPr="004A4C8E" w:rsidRDefault="00EE299A" w:rsidP="00EE299A">
      <w:pPr>
        <w:pStyle w:val="a9"/>
        <w:spacing w:before="8"/>
        <w:rPr>
          <w:sz w:val="21"/>
          <w:szCs w:val="21"/>
        </w:rPr>
      </w:pPr>
    </w:p>
    <w:p w:rsidR="00EE299A" w:rsidRPr="004A4C8E" w:rsidRDefault="00EE299A" w:rsidP="00EE299A">
      <w:pPr>
        <w:pStyle w:val="a8"/>
        <w:numPr>
          <w:ilvl w:val="0"/>
          <w:numId w:val="1"/>
        </w:numPr>
        <w:tabs>
          <w:tab w:val="left" w:pos="880"/>
          <w:tab w:val="left" w:pos="881"/>
        </w:tabs>
        <w:autoSpaceDE w:val="0"/>
        <w:autoSpaceDN w:val="0"/>
        <w:spacing w:line="247" w:lineRule="auto"/>
        <w:ind w:right="523" w:firstLineChars="0" w:hanging="360"/>
        <w:rPr>
          <w:szCs w:val="21"/>
        </w:rPr>
      </w:pPr>
      <w:r w:rsidRPr="004A4C8E">
        <w:rPr>
          <w:b/>
          <w:szCs w:val="21"/>
        </w:rPr>
        <w:t xml:space="preserve">ORIGINALITY: </w:t>
      </w:r>
      <w:r w:rsidRPr="004A4C8E">
        <w:rPr>
          <w:szCs w:val="21"/>
        </w:rPr>
        <w:t>Each author warrants that his or her submission to the Work is original, does not infringe upon, violate, or misappropriate any copyright or other intellectual property rights, or any other proprietary right, contract or other right or interest of any third party, and that he or she has full power to enter into this agreement. Neither this Work nor a similar work has been published nor shall be submitted for publication elsewhere while under consideration by this</w:t>
      </w:r>
      <w:r w:rsidRPr="004A4C8E">
        <w:rPr>
          <w:spacing w:val="1"/>
          <w:szCs w:val="21"/>
        </w:rPr>
        <w:t xml:space="preserve"> </w:t>
      </w:r>
      <w:r w:rsidRPr="004A4C8E">
        <w:rPr>
          <w:szCs w:val="21"/>
        </w:rPr>
        <w:t>Publication.</w:t>
      </w:r>
    </w:p>
    <w:p w:rsidR="00EE299A" w:rsidRPr="004A4C8E" w:rsidRDefault="00EE299A" w:rsidP="00EE299A">
      <w:pPr>
        <w:pStyle w:val="a9"/>
        <w:spacing w:before="8"/>
        <w:rPr>
          <w:sz w:val="21"/>
          <w:szCs w:val="21"/>
        </w:rPr>
      </w:pPr>
    </w:p>
    <w:p w:rsidR="00EE299A" w:rsidRPr="004A4C8E" w:rsidRDefault="00EE299A" w:rsidP="00EE299A">
      <w:pPr>
        <w:pStyle w:val="a8"/>
        <w:numPr>
          <w:ilvl w:val="0"/>
          <w:numId w:val="1"/>
        </w:numPr>
        <w:tabs>
          <w:tab w:val="left" w:pos="879"/>
          <w:tab w:val="left" w:pos="881"/>
        </w:tabs>
        <w:autoSpaceDE w:val="0"/>
        <w:autoSpaceDN w:val="0"/>
        <w:spacing w:line="247" w:lineRule="auto"/>
        <w:ind w:left="879" w:right="355" w:firstLineChars="0" w:hanging="360"/>
        <w:rPr>
          <w:szCs w:val="21"/>
        </w:rPr>
      </w:pPr>
      <w:r w:rsidRPr="004A4C8E">
        <w:rPr>
          <w:b/>
          <w:szCs w:val="21"/>
        </w:rPr>
        <w:t xml:space="preserve">AUTHORSHIP RESPONSIBILITY: </w:t>
      </w:r>
      <w:r w:rsidRPr="004A4C8E">
        <w:rPr>
          <w:szCs w:val="21"/>
        </w:rPr>
        <w:t>Each author warrants that he or she has participated sufficiently in the intellectual content, the analysis of data, if applicable, and the writing of the Work to take public responsibility for it. Each has reviewed the final version of the Work, believes it represents valid work, and approves it for publication. Moreover, should the editors of the Publication request the data upon which the work is based, they shall produce</w:t>
      </w:r>
      <w:r w:rsidRPr="004A4C8E">
        <w:rPr>
          <w:spacing w:val="-2"/>
          <w:szCs w:val="21"/>
        </w:rPr>
        <w:t xml:space="preserve"> </w:t>
      </w:r>
      <w:r w:rsidRPr="004A4C8E">
        <w:rPr>
          <w:szCs w:val="21"/>
        </w:rPr>
        <w:t>it.</w:t>
      </w:r>
    </w:p>
    <w:p w:rsidR="00EE299A" w:rsidRPr="004A4C8E" w:rsidRDefault="00EE299A" w:rsidP="00EE299A">
      <w:pPr>
        <w:pStyle w:val="a9"/>
        <w:spacing w:before="6"/>
        <w:rPr>
          <w:sz w:val="21"/>
          <w:szCs w:val="21"/>
        </w:rPr>
      </w:pPr>
    </w:p>
    <w:p w:rsidR="00EE299A" w:rsidRPr="004A4C8E" w:rsidRDefault="00EE299A" w:rsidP="00EE299A">
      <w:pPr>
        <w:pStyle w:val="a8"/>
        <w:numPr>
          <w:ilvl w:val="0"/>
          <w:numId w:val="1"/>
        </w:numPr>
        <w:tabs>
          <w:tab w:val="left" w:pos="879"/>
          <w:tab w:val="left" w:pos="880"/>
        </w:tabs>
        <w:autoSpaceDE w:val="0"/>
        <w:autoSpaceDN w:val="0"/>
        <w:spacing w:before="1" w:line="247" w:lineRule="auto"/>
        <w:ind w:left="879" w:right="448" w:firstLineChars="0" w:hanging="360"/>
        <w:rPr>
          <w:szCs w:val="21"/>
        </w:rPr>
      </w:pPr>
      <w:r w:rsidRPr="004A4C8E">
        <w:rPr>
          <w:b/>
          <w:szCs w:val="21"/>
        </w:rPr>
        <w:t xml:space="preserve">PREPRINTS: </w:t>
      </w:r>
      <w:r w:rsidRPr="004A4C8E">
        <w:rPr>
          <w:szCs w:val="21"/>
        </w:rPr>
        <w:t>Upon acceptance of the article for publication, each author warrants that he/she will promptly remove</w:t>
      </w:r>
      <w:r w:rsidRPr="004A4C8E">
        <w:rPr>
          <w:spacing w:val="-3"/>
          <w:szCs w:val="21"/>
        </w:rPr>
        <w:t xml:space="preserve"> </w:t>
      </w:r>
      <w:r w:rsidRPr="004A4C8E">
        <w:rPr>
          <w:szCs w:val="21"/>
        </w:rPr>
        <w:t>any</w:t>
      </w:r>
      <w:r w:rsidRPr="004A4C8E">
        <w:rPr>
          <w:spacing w:val="-4"/>
          <w:szCs w:val="21"/>
        </w:rPr>
        <w:t xml:space="preserve"> </w:t>
      </w:r>
      <w:r w:rsidRPr="004A4C8E">
        <w:rPr>
          <w:szCs w:val="21"/>
        </w:rPr>
        <w:t>prior</w:t>
      </w:r>
      <w:r w:rsidRPr="004A4C8E">
        <w:rPr>
          <w:spacing w:val="-5"/>
          <w:szCs w:val="21"/>
        </w:rPr>
        <w:t xml:space="preserve"> </w:t>
      </w:r>
      <w:r w:rsidRPr="004A4C8E">
        <w:rPr>
          <w:szCs w:val="21"/>
        </w:rPr>
        <w:t>versions</w:t>
      </w:r>
      <w:r w:rsidRPr="004A4C8E">
        <w:rPr>
          <w:spacing w:val="-1"/>
          <w:szCs w:val="21"/>
        </w:rPr>
        <w:t xml:space="preserve"> </w:t>
      </w:r>
      <w:r w:rsidRPr="004A4C8E">
        <w:rPr>
          <w:szCs w:val="21"/>
        </w:rPr>
        <w:t>of</w:t>
      </w:r>
      <w:r w:rsidRPr="004A4C8E">
        <w:rPr>
          <w:spacing w:val="-4"/>
          <w:szCs w:val="21"/>
        </w:rPr>
        <w:t xml:space="preserve"> </w:t>
      </w:r>
      <w:r w:rsidRPr="004A4C8E">
        <w:rPr>
          <w:szCs w:val="21"/>
        </w:rPr>
        <w:t>this</w:t>
      </w:r>
      <w:r w:rsidRPr="004A4C8E">
        <w:rPr>
          <w:spacing w:val="-4"/>
          <w:szCs w:val="21"/>
        </w:rPr>
        <w:t xml:space="preserve"> </w:t>
      </w:r>
      <w:r w:rsidRPr="004A4C8E">
        <w:rPr>
          <w:szCs w:val="21"/>
        </w:rPr>
        <w:t>Work</w:t>
      </w:r>
      <w:r w:rsidRPr="004A4C8E">
        <w:rPr>
          <w:spacing w:val="-1"/>
          <w:szCs w:val="21"/>
        </w:rPr>
        <w:t xml:space="preserve"> </w:t>
      </w:r>
      <w:r w:rsidRPr="004A4C8E">
        <w:rPr>
          <w:szCs w:val="21"/>
        </w:rPr>
        <w:t>(normally</w:t>
      </w:r>
      <w:r w:rsidRPr="004A4C8E">
        <w:rPr>
          <w:spacing w:val="-1"/>
          <w:szCs w:val="21"/>
        </w:rPr>
        <w:t xml:space="preserve"> </w:t>
      </w:r>
      <w:r w:rsidRPr="004A4C8E">
        <w:rPr>
          <w:szCs w:val="21"/>
        </w:rPr>
        <w:t>a</w:t>
      </w:r>
      <w:r w:rsidRPr="004A4C8E">
        <w:rPr>
          <w:spacing w:val="-1"/>
          <w:szCs w:val="21"/>
        </w:rPr>
        <w:t xml:space="preserve"> </w:t>
      </w:r>
      <w:r w:rsidRPr="004A4C8E">
        <w:rPr>
          <w:szCs w:val="21"/>
        </w:rPr>
        <w:t>preprint)</w:t>
      </w:r>
      <w:r w:rsidRPr="004A4C8E">
        <w:rPr>
          <w:spacing w:val="-3"/>
          <w:szCs w:val="21"/>
        </w:rPr>
        <w:t xml:space="preserve"> </w:t>
      </w:r>
      <w:r w:rsidRPr="004A4C8E">
        <w:rPr>
          <w:szCs w:val="21"/>
        </w:rPr>
        <w:t>that</w:t>
      </w:r>
      <w:r w:rsidRPr="004A4C8E">
        <w:rPr>
          <w:spacing w:val="-3"/>
          <w:szCs w:val="21"/>
        </w:rPr>
        <w:t xml:space="preserve"> </w:t>
      </w:r>
      <w:r w:rsidRPr="004A4C8E">
        <w:rPr>
          <w:szCs w:val="21"/>
        </w:rPr>
        <w:t>may</w:t>
      </w:r>
      <w:r w:rsidRPr="004A4C8E">
        <w:rPr>
          <w:spacing w:val="-4"/>
          <w:szCs w:val="21"/>
        </w:rPr>
        <w:t xml:space="preserve"> </w:t>
      </w:r>
      <w:r w:rsidRPr="004A4C8E">
        <w:rPr>
          <w:szCs w:val="21"/>
        </w:rPr>
        <w:t>have</w:t>
      </w:r>
      <w:r w:rsidRPr="004A4C8E">
        <w:rPr>
          <w:spacing w:val="-3"/>
          <w:szCs w:val="21"/>
        </w:rPr>
        <w:t xml:space="preserve"> </w:t>
      </w:r>
      <w:r w:rsidRPr="004A4C8E">
        <w:rPr>
          <w:szCs w:val="21"/>
        </w:rPr>
        <w:t>been</w:t>
      </w:r>
      <w:r w:rsidRPr="004A4C8E">
        <w:rPr>
          <w:spacing w:val="-1"/>
          <w:szCs w:val="21"/>
        </w:rPr>
        <w:t xml:space="preserve"> </w:t>
      </w:r>
      <w:r w:rsidRPr="004A4C8E">
        <w:rPr>
          <w:szCs w:val="21"/>
        </w:rPr>
        <w:t>posted</w:t>
      </w:r>
      <w:r w:rsidRPr="004A4C8E">
        <w:rPr>
          <w:spacing w:val="-3"/>
          <w:szCs w:val="21"/>
        </w:rPr>
        <w:t xml:space="preserve"> </w:t>
      </w:r>
      <w:r w:rsidRPr="004A4C8E">
        <w:rPr>
          <w:szCs w:val="21"/>
        </w:rPr>
        <w:t>to</w:t>
      </w:r>
      <w:r w:rsidRPr="004A4C8E">
        <w:rPr>
          <w:spacing w:val="-3"/>
          <w:szCs w:val="21"/>
        </w:rPr>
        <w:t xml:space="preserve"> </w:t>
      </w:r>
      <w:r w:rsidRPr="004A4C8E">
        <w:rPr>
          <w:szCs w:val="21"/>
        </w:rPr>
        <w:t>an</w:t>
      </w:r>
      <w:r w:rsidRPr="004A4C8E">
        <w:rPr>
          <w:spacing w:val="-3"/>
          <w:szCs w:val="21"/>
        </w:rPr>
        <w:t xml:space="preserve"> </w:t>
      </w:r>
      <w:r w:rsidRPr="004A4C8E">
        <w:rPr>
          <w:szCs w:val="21"/>
        </w:rPr>
        <w:t>electronic</w:t>
      </w:r>
      <w:r w:rsidRPr="004A4C8E">
        <w:rPr>
          <w:spacing w:val="-3"/>
          <w:szCs w:val="21"/>
        </w:rPr>
        <w:t xml:space="preserve"> </w:t>
      </w:r>
      <w:r w:rsidRPr="004A4C8E">
        <w:rPr>
          <w:szCs w:val="21"/>
        </w:rPr>
        <w:t>server.</w:t>
      </w:r>
    </w:p>
    <w:p w:rsidR="00EE299A" w:rsidRPr="004A4C8E" w:rsidRDefault="00EE299A" w:rsidP="00EE299A">
      <w:pPr>
        <w:pStyle w:val="a9"/>
        <w:spacing w:before="7"/>
        <w:rPr>
          <w:sz w:val="21"/>
          <w:szCs w:val="21"/>
        </w:rPr>
      </w:pPr>
    </w:p>
    <w:p w:rsidR="00EE299A" w:rsidRPr="004A4C8E" w:rsidRDefault="00EE299A" w:rsidP="00EE299A">
      <w:pPr>
        <w:pStyle w:val="a8"/>
        <w:numPr>
          <w:ilvl w:val="0"/>
          <w:numId w:val="1"/>
        </w:numPr>
        <w:tabs>
          <w:tab w:val="left" w:pos="879"/>
          <w:tab w:val="left" w:pos="880"/>
        </w:tabs>
        <w:autoSpaceDE w:val="0"/>
        <w:autoSpaceDN w:val="0"/>
        <w:spacing w:line="247" w:lineRule="auto"/>
        <w:ind w:left="879" w:right="340" w:firstLineChars="0"/>
        <w:rPr>
          <w:szCs w:val="21"/>
        </w:rPr>
      </w:pPr>
      <w:r w:rsidRPr="004A4C8E">
        <w:rPr>
          <w:b/>
          <w:szCs w:val="21"/>
        </w:rPr>
        <w:t xml:space="preserve">DISCLAIMER: </w:t>
      </w:r>
      <w:r w:rsidRPr="004A4C8E">
        <w:rPr>
          <w:szCs w:val="21"/>
        </w:rPr>
        <w:t>Each author warrants that this Work contains no libelous or unlawful statements and does not infringe or violate the publicity or privacy rights of any third party, libel or slander any third party, contain any scandalous, obscene, or negligently prepared information, or infringe or violate any other personal or proprietary right of others. Each author warrants that the Work does not contain any fraudulent, plagiarized or incorrectly attributed material. Each author warrants that all statements contained in the Work purporting to be facts are true, and any formula or instruction contained in the Work will not, if followed accurately, cause any injury, illness, or damage to the user. If excerpts (e.g., text, figures, tables, illustrations, or audio/video files) from copyrighted works are included, a written release will be secured by the author prior to submission, and credit to the original publication will be properly acknowledged. Each author further warrants that he or she has obtained, prior to submission, written releases from patients whose names or likenesses are submitted as part of the Work. Should the Editor or CMA request copies of such written releases, the author shall provide them in a timely manner.</w:t>
      </w:r>
    </w:p>
    <w:p w:rsidR="00EE299A" w:rsidRPr="004A4C8E" w:rsidRDefault="00EE299A" w:rsidP="00EE299A">
      <w:pPr>
        <w:spacing w:line="247" w:lineRule="auto"/>
        <w:rPr>
          <w:szCs w:val="21"/>
        </w:rPr>
        <w:sectPr w:rsidR="00EE299A" w:rsidRPr="004A4C8E" w:rsidSect="004A4C8E">
          <w:footerReference w:type="default" r:id="rId10"/>
          <w:pgSz w:w="11910" w:h="16840"/>
          <w:pgMar w:top="1120" w:right="1100" w:bottom="1160" w:left="1280" w:header="720" w:footer="962" w:gutter="0"/>
          <w:cols w:space="720"/>
        </w:sectPr>
      </w:pPr>
    </w:p>
    <w:p w:rsidR="00EE299A" w:rsidRPr="004A4C8E" w:rsidRDefault="00EE299A" w:rsidP="00EE299A">
      <w:pPr>
        <w:pStyle w:val="a8"/>
        <w:numPr>
          <w:ilvl w:val="0"/>
          <w:numId w:val="1"/>
        </w:numPr>
        <w:tabs>
          <w:tab w:val="left" w:pos="879"/>
          <w:tab w:val="left" w:pos="881"/>
        </w:tabs>
        <w:autoSpaceDE w:val="0"/>
        <w:autoSpaceDN w:val="0"/>
        <w:spacing w:before="50" w:line="247" w:lineRule="auto"/>
        <w:ind w:left="879" w:right="431" w:firstLineChars="0" w:hanging="360"/>
        <w:rPr>
          <w:szCs w:val="21"/>
        </w:rPr>
      </w:pPr>
      <w:r w:rsidRPr="004A4C8E">
        <w:rPr>
          <w:b/>
          <w:szCs w:val="21"/>
        </w:rPr>
        <w:lastRenderedPageBreak/>
        <w:t xml:space="preserve">AUTHOR'S OWN WORK: </w:t>
      </w:r>
      <w:r w:rsidRPr="004A4C8E">
        <w:rPr>
          <w:szCs w:val="21"/>
        </w:rPr>
        <w:t xml:space="preserve">In consideration of CMA’s publication of the Work, the author hereby transfers, assigns, and otherwise conveys all his/her copyright ownership worldwide, in all languages, and in all forms of media now or hereafter known, including electronic media such as CD-ROM, Internet, and Intranet to CMA. If CMA should decide for any reason not to publish the Work, CMA shall give prompt notice of its decision to the corresponding author, this agreement shall terminate, and neither the author nor CMA shall be under any further liability or obligation. Each author grants CMA the rights to use his or her name and biographical data (including professional affiliation) in the Work and in </w:t>
      </w:r>
      <w:proofErr w:type="gramStart"/>
      <w:r w:rsidRPr="004A4C8E">
        <w:rPr>
          <w:szCs w:val="21"/>
        </w:rPr>
        <w:t>its</w:t>
      </w:r>
      <w:proofErr w:type="gramEnd"/>
      <w:r w:rsidRPr="004A4C8E">
        <w:rPr>
          <w:szCs w:val="21"/>
        </w:rPr>
        <w:t xml:space="preserve"> or the journal's promotion. Notwithstanding the foregoing, this paragraph shall not apply, and any transfer made pursuant to this paragraph shall be null and void if the Work has been accepted by CMA for</w:t>
      </w:r>
      <w:r w:rsidRPr="004A4C8E">
        <w:rPr>
          <w:spacing w:val="-9"/>
          <w:szCs w:val="21"/>
        </w:rPr>
        <w:t xml:space="preserve"> </w:t>
      </w:r>
      <w:r w:rsidRPr="004A4C8E">
        <w:rPr>
          <w:szCs w:val="21"/>
        </w:rPr>
        <w:t>publication.</w:t>
      </w:r>
    </w:p>
    <w:p w:rsidR="00EE299A" w:rsidRPr="004A4C8E" w:rsidRDefault="00EE299A" w:rsidP="00EE299A">
      <w:pPr>
        <w:pStyle w:val="a9"/>
        <w:spacing w:before="6"/>
        <w:rPr>
          <w:sz w:val="21"/>
          <w:szCs w:val="21"/>
        </w:rPr>
      </w:pPr>
    </w:p>
    <w:p w:rsidR="00EE299A" w:rsidRPr="004A4C8E" w:rsidRDefault="00EE299A" w:rsidP="00EE299A">
      <w:pPr>
        <w:pStyle w:val="a8"/>
        <w:numPr>
          <w:ilvl w:val="0"/>
          <w:numId w:val="1"/>
        </w:numPr>
        <w:tabs>
          <w:tab w:val="left" w:pos="879"/>
          <w:tab w:val="left" w:pos="880"/>
        </w:tabs>
        <w:autoSpaceDE w:val="0"/>
        <w:autoSpaceDN w:val="0"/>
        <w:spacing w:line="247" w:lineRule="auto"/>
        <w:ind w:left="879" w:right="517" w:firstLineChars="0" w:hanging="360"/>
        <w:rPr>
          <w:szCs w:val="21"/>
        </w:rPr>
      </w:pPr>
      <w:r w:rsidRPr="004A4C8E">
        <w:rPr>
          <w:b/>
          <w:szCs w:val="21"/>
        </w:rPr>
        <w:t xml:space="preserve">WORK MADE FOR HIRE: </w:t>
      </w:r>
      <w:r w:rsidRPr="004A4C8E">
        <w:rPr>
          <w:szCs w:val="21"/>
        </w:rPr>
        <w:t>If this Work or any element thereof has been commissioned by another person or organization, or if it has been written as part of the duties of an employee, an authorized representative of the commissioning</w:t>
      </w:r>
      <w:r w:rsidRPr="004A4C8E">
        <w:rPr>
          <w:spacing w:val="-4"/>
          <w:szCs w:val="21"/>
        </w:rPr>
        <w:t xml:space="preserve"> </w:t>
      </w:r>
      <w:r w:rsidRPr="004A4C8E">
        <w:rPr>
          <w:szCs w:val="21"/>
        </w:rPr>
        <w:t>organization</w:t>
      </w:r>
      <w:r w:rsidRPr="004A4C8E">
        <w:rPr>
          <w:spacing w:val="-3"/>
          <w:szCs w:val="21"/>
        </w:rPr>
        <w:t xml:space="preserve"> </w:t>
      </w:r>
      <w:r w:rsidRPr="004A4C8E">
        <w:rPr>
          <w:szCs w:val="21"/>
        </w:rPr>
        <w:t>or</w:t>
      </w:r>
      <w:r w:rsidRPr="004A4C8E">
        <w:rPr>
          <w:spacing w:val="-3"/>
          <w:szCs w:val="21"/>
        </w:rPr>
        <w:t xml:space="preserve"> </w:t>
      </w:r>
      <w:r w:rsidRPr="004A4C8E">
        <w:rPr>
          <w:szCs w:val="21"/>
        </w:rPr>
        <w:t>employer</w:t>
      </w:r>
      <w:r w:rsidRPr="004A4C8E">
        <w:rPr>
          <w:spacing w:val="-3"/>
          <w:szCs w:val="21"/>
        </w:rPr>
        <w:t xml:space="preserve"> </w:t>
      </w:r>
      <w:r w:rsidRPr="004A4C8E">
        <w:rPr>
          <w:szCs w:val="21"/>
        </w:rPr>
        <w:t>must</w:t>
      </w:r>
      <w:r w:rsidRPr="004A4C8E">
        <w:rPr>
          <w:spacing w:val="-4"/>
          <w:szCs w:val="21"/>
        </w:rPr>
        <w:t xml:space="preserve"> </w:t>
      </w:r>
      <w:r w:rsidRPr="004A4C8E">
        <w:rPr>
          <w:szCs w:val="21"/>
        </w:rPr>
        <w:t>also</w:t>
      </w:r>
      <w:r w:rsidRPr="004A4C8E">
        <w:rPr>
          <w:spacing w:val="-4"/>
          <w:szCs w:val="21"/>
        </w:rPr>
        <w:t xml:space="preserve"> </w:t>
      </w:r>
      <w:r w:rsidRPr="004A4C8E">
        <w:rPr>
          <w:szCs w:val="21"/>
        </w:rPr>
        <w:t>sign</w:t>
      </w:r>
      <w:r w:rsidRPr="004A4C8E">
        <w:rPr>
          <w:spacing w:val="-1"/>
          <w:szCs w:val="21"/>
        </w:rPr>
        <w:t xml:space="preserve"> </w:t>
      </w:r>
      <w:r w:rsidRPr="004A4C8E">
        <w:rPr>
          <w:szCs w:val="21"/>
        </w:rPr>
        <w:t>this</w:t>
      </w:r>
      <w:r w:rsidRPr="004A4C8E">
        <w:rPr>
          <w:spacing w:val="-1"/>
          <w:szCs w:val="21"/>
        </w:rPr>
        <w:t xml:space="preserve"> </w:t>
      </w:r>
      <w:r w:rsidRPr="004A4C8E">
        <w:rPr>
          <w:szCs w:val="21"/>
        </w:rPr>
        <w:t>form</w:t>
      </w:r>
      <w:r w:rsidRPr="004A4C8E">
        <w:rPr>
          <w:spacing w:val="-3"/>
          <w:szCs w:val="21"/>
        </w:rPr>
        <w:t xml:space="preserve"> </w:t>
      </w:r>
      <w:r w:rsidRPr="004A4C8E">
        <w:rPr>
          <w:szCs w:val="21"/>
        </w:rPr>
        <w:t>stating</w:t>
      </w:r>
      <w:r w:rsidRPr="004A4C8E">
        <w:rPr>
          <w:spacing w:val="-4"/>
          <w:szCs w:val="21"/>
        </w:rPr>
        <w:t xml:space="preserve"> </w:t>
      </w:r>
      <w:r w:rsidRPr="004A4C8E">
        <w:rPr>
          <w:szCs w:val="21"/>
        </w:rPr>
        <w:t>his</w:t>
      </w:r>
      <w:r w:rsidRPr="004A4C8E">
        <w:rPr>
          <w:spacing w:val="-1"/>
          <w:szCs w:val="21"/>
        </w:rPr>
        <w:t xml:space="preserve"> </w:t>
      </w:r>
      <w:r w:rsidRPr="004A4C8E">
        <w:rPr>
          <w:szCs w:val="21"/>
        </w:rPr>
        <w:t>or</w:t>
      </w:r>
      <w:r w:rsidRPr="004A4C8E">
        <w:rPr>
          <w:spacing w:val="-3"/>
          <w:szCs w:val="21"/>
        </w:rPr>
        <w:t xml:space="preserve"> </w:t>
      </w:r>
      <w:r w:rsidRPr="004A4C8E">
        <w:rPr>
          <w:szCs w:val="21"/>
        </w:rPr>
        <w:t>her</w:t>
      </w:r>
      <w:r w:rsidRPr="004A4C8E">
        <w:rPr>
          <w:spacing w:val="-3"/>
          <w:szCs w:val="21"/>
        </w:rPr>
        <w:t xml:space="preserve"> </w:t>
      </w:r>
      <w:r w:rsidRPr="004A4C8E">
        <w:rPr>
          <w:szCs w:val="21"/>
        </w:rPr>
        <w:t>title</w:t>
      </w:r>
      <w:r w:rsidRPr="004A4C8E">
        <w:rPr>
          <w:spacing w:val="-1"/>
          <w:szCs w:val="21"/>
        </w:rPr>
        <w:t xml:space="preserve"> </w:t>
      </w:r>
      <w:r w:rsidRPr="004A4C8E">
        <w:rPr>
          <w:szCs w:val="21"/>
        </w:rPr>
        <w:t>in</w:t>
      </w:r>
      <w:r w:rsidRPr="004A4C8E">
        <w:rPr>
          <w:spacing w:val="-3"/>
          <w:szCs w:val="21"/>
        </w:rPr>
        <w:t xml:space="preserve"> </w:t>
      </w:r>
      <w:r w:rsidRPr="004A4C8E">
        <w:rPr>
          <w:szCs w:val="21"/>
        </w:rPr>
        <w:t>the</w:t>
      </w:r>
      <w:r w:rsidRPr="004A4C8E">
        <w:rPr>
          <w:spacing w:val="-3"/>
          <w:szCs w:val="21"/>
        </w:rPr>
        <w:t xml:space="preserve"> </w:t>
      </w:r>
      <w:r w:rsidRPr="004A4C8E">
        <w:rPr>
          <w:szCs w:val="21"/>
        </w:rPr>
        <w:t>organization.</w:t>
      </w:r>
    </w:p>
    <w:p w:rsidR="00EE299A" w:rsidRPr="005F632F" w:rsidRDefault="00EE299A" w:rsidP="00EE299A">
      <w:pPr>
        <w:pStyle w:val="a9"/>
        <w:spacing w:before="9"/>
        <w:rPr>
          <w:rFonts w:eastAsiaTheme="minorEastAsia"/>
          <w:sz w:val="21"/>
          <w:szCs w:val="21"/>
          <w:lang w:eastAsia="zh-CN"/>
        </w:rPr>
      </w:pPr>
    </w:p>
    <w:p w:rsidR="00EE299A" w:rsidRPr="00B64816" w:rsidRDefault="00EE299A" w:rsidP="00EE299A">
      <w:pPr>
        <w:pStyle w:val="a8"/>
        <w:numPr>
          <w:ilvl w:val="0"/>
          <w:numId w:val="1"/>
        </w:numPr>
        <w:tabs>
          <w:tab w:val="left" w:pos="879"/>
          <w:tab w:val="left" w:pos="880"/>
        </w:tabs>
        <w:autoSpaceDE w:val="0"/>
        <w:autoSpaceDN w:val="0"/>
        <w:spacing w:line="247" w:lineRule="auto"/>
        <w:ind w:left="879" w:right="366" w:firstLineChars="0"/>
        <w:rPr>
          <w:szCs w:val="21"/>
        </w:rPr>
      </w:pPr>
      <w:r>
        <w:rPr>
          <w:noProof/>
          <w:szCs w:val="21"/>
        </w:rPr>
        <w:pict>
          <v:rect id="矩形 2" o:spid="_x0000_s1029" style="position:absolute;left:0;text-align:left;margin-left:219.05pt;margin-top:97.45pt;width:9pt;height:11.7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" filled="f" strokeweight="1pt">
            <v:textbox>
              <w:txbxContent>
                <w:p w:rsidR="00EE299A" w:rsidRDefault="00EE299A" w:rsidP="00EE299A"/>
              </w:txbxContent>
            </v:textbox>
            <w10:wrap anchorx="page"/>
          </v:rect>
        </w:pict>
      </w:r>
      <w:r w:rsidRPr="004A4C8E">
        <w:rPr>
          <w:b/>
          <w:szCs w:val="21"/>
        </w:rPr>
        <w:t xml:space="preserve">GOVERNMENT EMPLOYEES: </w:t>
      </w:r>
      <w:r w:rsidRPr="00B64816">
        <w:rPr>
          <w:szCs w:val="21"/>
        </w:rPr>
        <w:t>If the Work or a portion of it has been created in the course of any author's employment by the United States Government, check the "Government" box at the end of this paragraph. A work prepared by a government employee as part of his or her official duties is called a "work of the U.S. Government" and is not subject to copyright. If it is not prepared as part of the employee's official duties, it may be subject to copyright. Government Employees please tick this</w:t>
      </w:r>
      <w:r w:rsidRPr="00B64816">
        <w:rPr>
          <w:spacing w:val="-12"/>
          <w:szCs w:val="21"/>
        </w:rPr>
        <w:t xml:space="preserve"> </w:t>
      </w:r>
      <w:r w:rsidRPr="00B64816">
        <w:rPr>
          <w:szCs w:val="21"/>
        </w:rPr>
        <w:t>box</w:t>
      </w:r>
    </w:p>
    <w:p w:rsidR="00EE299A" w:rsidRPr="004A4C8E" w:rsidRDefault="00EE299A" w:rsidP="00EE299A">
      <w:pPr>
        <w:pStyle w:val="a9"/>
        <w:spacing w:before="5"/>
        <w:rPr>
          <w:sz w:val="21"/>
          <w:szCs w:val="21"/>
        </w:rPr>
      </w:pPr>
    </w:p>
    <w:p w:rsidR="00EE299A" w:rsidRPr="004A4C8E" w:rsidRDefault="00EE299A" w:rsidP="00EE299A">
      <w:pPr>
        <w:pStyle w:val="a8"/>
        <w:numPr>
          <w:ilvl w:val="0"/>
          <w:numId w:val="1"/>
        </w:numPr>
        <w:tabs>
          <w:tab w:val="left" w:pos="879"/>
          <w:tab w:val="left" w:pos="881"/>
        </w:tabs>
        <w:autoSpaceDE w:val="0"/>
        <w:autoSpaceDN w:val="0"/>
        <w:spacing w:line="247" w:lineRule="auto"/>
        <w:ind w:right="360" w:firstLineChars="0"/>
        <w:rPr>
          <w:szCs w:val="21"/>
        </w:rPr>
      </w:pPr>
      <w:r w:rsidRPr="004A4C8E">
        <w:rPr>
          <w:b/>
          <w:szCs w:val="21"/>
        </w:rPr>
        <w:t xml:space="preserve">INSTITUTIONAL REVIEW BOARD/ANIMAL CARE COMMITTEE APPROVAL: </w:t>
      </w:r>
      <w:r w:rsidRPr="004A4C8E">
        <w:rPr>
          <w:szCs w:val="21"/>
        </w:rPr>
        <w:t xml:space="preserve">Each author warrants that his or her institution has approved the protocol for any investigation involving humans or animals and that </w:t>
      </w:r>
      <w:r w:rsidRPr="004A4C8E">
        <w:rPr>
          <w:spacing w:val="-3"/>
          <w:szCs w:val="21"/>
        </w:rPr>
        <w:t xml:space="preserve">all </w:t>
      </w:r>
      <w:r w:rsidRPr="004A4C8E">
        <w:rPr>
          <w:szCs w:val="21"/>
        </w:rPr>
        <w:t>experimentation was conducted in conformity with ethical and humane principles of</w:t>
      </w:r>
      <w:r w:rsidRPr="004A4C8E">
        <w:rPr>
          <w:spacing w:val="-18"/>
          <w:szCs w:val="21"/>
        </w:rPr>
        <w:t xml:space="preserve"> </w:t>
      </w:r>
      <w:r w:rsidRPr="004A4C8E">
        <w:rPr>
          <w:szCs w:val="21"/>
        </w:rPr>
        <w:t>research.</w:t>
      </w:r>
    </w:p>
    <w:p w:rsidR="00EE299A" w:rsidRPr="004A4C8E" w:rsidRDefault="00EE299A" w:rsidP="00EE299A">
      <w:pPr>
        <w:pStyle w:val="a9"/>
        <w:spacing w:before="9"/>
        <w:rPr>
          <w:sz w:val="21"/>
          <w:szCs w:val="21"/>
        </w:rPr>
      </w:pPr>
    </w:p>
    <w:p w:rsidR="00EE299A" w:rsidRPr="004A4C8E" w:rsidRDefault="00EE299A" w:rsidP="00EE299A">
      <w:pPr>
        <w:pStyle w:val="a8"/>
        <w:numPr>
          <w:ilvl w:val="0"/>
          <w:numId w:val="1"/>
        </w:numPr>
        <w:tabs>
          <w:tab w:val="left" w:pos="880"/>
        </w:tabs>
        <w:autoSpaceDE w:val="0"/>
        <w:autoSpaceDN w:val="0"/>
        <w:spacing w:line="247" w:lineRule="auto"/>
        <w:ind w:left="879" w:right="643" w:firstLineChars="0" w:hanging="360"/>
        <w:rPr>
          <w:szCs w:val="21"/>
        </w:rPr>
      </w:pPr>
      <w:r w:rsidRPr="004A4C8E">
        <w:rPr>
          <w:b/>
          <w:szCs w:val="21"/>
        </w:rPr>
        <w:t xml:space="preserve">WARRANTIES: </w:t>
      </w:r>
      <w:r w:rsidRPr="004A4C8E">
        <w:rPr>
          <w:szCs w:val="21"/>
        </w:rPr>
        <w:t>Each author warranty made in this form is for the benefit of CMA and the Editor; each author agrees to defend, indemnify, and hold harmless those parties for any breach of such</w:t>
      </w:r>
      <w:r w:rsidRPr="004A4C8E">
        <w:rPr>
          <w:spacing w:val="-24"/>
          <w:szCs w:val="21"/>
        </w:rPr>
        <w:t xml:space="preserve"> </w:t>
      </w:r>
      <w:r w:rsidRPr="004A4C8E">
        <w:rPr>
          <w:szCs w:val="21"/>
        </w:rPr>
        <w:t>warranties.</w:t>
      </w:r>
    </w:p>
    <w:p w:rsidR="00EE299A" w:rsidRPr="004A4C8E" w:rsidRDefault="00EE299A" w:rsidP="00EE299A">
      <w:pPr>
        <w:pStyle w:val="a9"/>
        <w:rPr>
          <w:sz w:val="21"/>
          <w:szCs w:val="21"/>
        </w:rPr>
      </w:pPr>
    </w:p>
    <w:p w:rsidR="00EE299A" w:rsidRDefault="00EE299A" w:rsidP="00EE299A">
      <w:pPr>
        <w:pStyle w:val="a9"/>
        <w:spacing w:before="8"/>
        <w:rPr>
          <w:sz w:val="14"/>
        </w:rPr>
      </w:pPr>
    </w:p>
    <w:p w:rsidR="00EE299A" w:rsidRDefault="00EE299A" w:rsidP="00EE299A">
      <w:pPr>
        <w:spacing w:before="1"/>
        <w:ind w:left="160"/>
        <w:rPr>
          <w:rFonts w:ascii="Calibri"/>
          <w:b/>
          <w:sz w:val="24"/>
        </w:rPr>
      </w:pPr>
      <w:r>
        <w:rPr>
          <w:rFonts w:ascii="Calibri"/>
          <w:b/>
          <w:sz w:val="32"/>
        </w:rPr>
        <w:lastRenderedPageBreak/>
        <w:t xml:space="preserve">SIGNATURES </w:t>
      </w:r>
      <w:r>
        <w:rPr>
          <w:rFonts w:ascii="Calibri"/>
          <w:b/>
          <w:sz w:val="24"/>
        </w:rPr>
        <w:t>(all authors MUST sign)</w:t>
      </w:r>
    </w:p>
    <w:p w:rsidR="00EE299A" w:rsidRDefault="00EE299A" w:rsidP="00EE299A">
      <w:pPr>
        <w:pStyle w:val="1"/>
        <w:tabs>
          <w:tab w:val="left" w:pos="3861"/>
          <w:tab w:val="left" w:pos="5919"/>
        </w:tabs>
        <w:spacing w:before="190"/>
        <w:ind w:left="160"/>
      </w:pPr>
      <w:r>
        <w:t>Name</w:t>
      </w:r>
      <w:r>
        <w:tab/>
        <w:t>Signature</w:t>
      </w:r>
      <w:r>
        <w:tab/>
        <w:t>Date</w:t>
      </w:r>
      <w:r>
        <w:rPr>
          <w:spacing w:val="-2"/>
        </w:rPr>
        <w:t xml:space="preserve"> </w:t>
      </w:r>
      <w:r>
        <w:t>signed</w:t>
      </w:r>
    </w:p>
    <w:p w:rsidR="00EE299A" w:rsidRDefault="00EE299A" w:rsidP="00EE299A">
      <w:pPr>
        <w:pStyle w:val="a9"/>
        <w:spacing w:before="12"/>
        <w:rPr>
          <w:b/>
          <w:sz w:val="19"/>
        </w:rPr>
      </w:pPr>
    </w:p>
    <w:tbl>
      <w:tblPr>
        <w:tblW w:w="0" w:type="auto"/>
        <w:tblInd w:w="117" w:type="dxa"/>
        <w:tblLayout w:type="fixed"/>
        <w:tblCellMar>
          <w:left w:w="0" w:type="dxa"/>
          <w:right w:w="0" w:type="dxa"/>
        </w:tblCellMar>
        <w:tblLook w:val="04A0"/>
      </w:tblPr>
      <w:tblGrid>
        <w:gridCol w:w="3342"/>
        <w:gridCol w:w="3646"/>
      </w:tblGrid>
      <w:tr w:rsidR="00EE299A" w:rsidTr="00172E3A">
        <w:trPr>
          <w:trHeight w:val="337"/>
        </w:trPr>
        <w:tc>
          <w:tcPr>
            <w:tcW w:w="3342" w:type="dxa"/>
          </w:tcPr>
          <w:p w:rsidR="00EE299A" w:rsidRDefault="00EE299A" w:rsidP="00172E3A">
            <w:pPr>
              <w:pStyle w:val="TableParagraph"/>
              <w:spacing w:line="318" w:lineRule="exact"/>
              <w:ind w:left="50"/>
            </w:pPr>
            <w:r>
              <w:t>1 ————————————</w:t>
            </w:r>
          </w:p>
        </w:tc>
        <w:tc>
          <w:tcPr>
            <w:tcW w:w="3646" w:type="dxa"/>
          </w:tcPr>
          <w:p w:rsidR="00EE299A" w:rsidRDefault="00EE299A" w:rsidP="00172E3A">
            <w:pPr>
              <w:pStyle w:val="TableParagraph"/>
              <w:spacing w:line="318" w:lineRule="exact"/>
              <w:ind w:right="47"/>
              <w:jc w:val="right"/>
            </w:pPr>
            <w:r>
              <w:t>————————— —————</w:t>
            </w:r>
          </w:p>
        </w:tc>
      </w:tr>
      <w:tr w:rsidR="00EE299A" w:rsidTr="00172E3A">
        <w:trPr>
          <w:trHeight w:val="380"/>
        </w:trPr>
        <w:tc>
          <w:tcPr>
            <w:tcW w:w="3342" w:type="dxa"/>
          </w:tcPr>
          <w:p w:rsidR="00EE299A" w:rsidRDefault="00EE299A" w:rsidP="00172E3A">
            <w:pPr>
              <w:pStyle w:val="TableParagraph"/>
              <w:ind w:left="50"/>
            </w:pPr>
            <w:r>
              <w:t>2 ————————————</w:t>
            </w:r>
          </w:p>
        </w:tc>
        <w:tc>
          <w:tcPr>
            <w:tcW w:w="3646" w:type="dxa"/>
          </w:tcPr>
          <w:p w:rsidR="00EE299A" w:rsidRDefault="00EE299A" w:rsidP="00172E3A">
            <w:pPr>
              <w:pStyle w:val="TableParagraph"/>
              <w:ind w:right="47"/>
              <w:jc w:val="right"/>
            </w:pPr>
            <w:r>
              <w:t>————————— —————</w:t>
            </w:r>
          </w:p>
        </w:tc>
      </w:tr>
      <w:tr w:rsidR="00EE299A" w:rsidTr="00172E3A">
        <w:trPr>
          <w:trHeight w:val="380"/>
        </w:trPr>
        <w:tc>
          <w:tcPr>
            <w:tcW w:w="3342" w:type="dxa"/>
          </w:tcPr>
          <w:p w:rsidR="00EE299A" w:rsidRDefault="00EE299A" w:rsidP="00172E3A">
            <w:pPr>
              <w:pStyle w:val="TableParagraph"/>
              <w:ind w:left="50"/>
            </w:pPr>
            <w:r>
              <w:t>3 ————————————</w:t>
            </w:r>
          </w:p>
        </w:tc>
        <w:tc>
          <w:tcPr>
            <w:tcW w:w="3646" w:type="dxa"/>
          </w:tcPr>
          <w:p w:rsidR="00EE299A" w:rsidRDefault="00EE299A" w:rsidP="00172E3A">
            <w:pPr>
              <w:pStyle w:val="TableParagraph"/>
              <w:ind w:right="47"/>
              <w:jc w:val="right"/>
            </w:pPr>
            <w:r>
              <w:t>————————— —————</w:t>
            </w:r>
          </w:p>
        </w:tc>
      </w:tr>
      <w:tr w:rsidR="00EE299A" w:rsidTr="00172E3A">
        <w:trPr>
          <w:trHeight w:val="380"/>
        </w:trPr>
        <w:tc>
          <w:tcPr>
            <w:tcW w:w="3342" w:type="dxa"/>
          </w:tcPr>
          <w:p w:rsidR="00EE299A" w:rsidRDefault="00EE299A" w:rsidP="00172E3A">
            <w:pPr>
              <w:pStyle w:val="TableParagraph"/>
              <w:ind w:left="50"/>
            </w:pPr>
            <w:r>
              <w:t>4 ————————————</w:t>
            </w:r>
          </w:p>
        </w:tc>
        <w:tc>
          <w:tcPr>
            <w:tcW w:w="3646" w:type="dxa"/>
          </w:tcPr>
          <w:p w:rsidR="00EE299A" w:rsidRDefault="00EE299A" w:rsidP="00172E3A">
            <w:pPr>
              <w:pStyle w:val="TableParagraph"/>
              <w:ind w:right="47"/>
              <w:jc w:val="right"/>
            </w:pPr>
            <w:r>
              <w:t>————————— —————</w:t>
            </w:r>
          </w:p>
        </w:tc>
      </w:tr>
      <w:tr w:rsidR="00EE299A" w:rsidTr="00172E3A">
        <w:trPr>
          <w:trHeight w:val="380"/>
        </w:trPr>
        <w:tc>
          <w:tcPr>
            <w:tcW w:w="3342" w:type="dxa"/>
          </w:tcPr>
          <w:p w:rsidR="00EE299A" w:rsidRDefault="00EE299A" w:rsidP="00172E3A">
            <w:pPr>
              <w:pStyle w:val="TableParagraph"/>
              <w:spacing w:line="361" w:lineRule="exact"/>
              <w:ind w:left="50"/>
            </w:pPr>
            <w:r>
              <w:t>5 ————————————</w:t>
            </w:r>
          </w:p>
        </w:tc>
        <w:tc>
          <w:tcPr>
            <w:tcW w:w="3646" w:type="dxa"/>
          </w:tcPr>
          <w:p w:rsidR="00EE299A" w:rsidRDefault="00EE299A" w:rsidP="00172E3A">
            <w:pPr>
              <w:pStyle w:val="TableParagraph"/>
              <w:spacing w:line="361" w:lineRule="exact"/>
              <w:ind w:right="47"/>
              <w:jc w:val="right"/>
            </w:pPr>
            <w:r>
              <w:t>————————— —————</w:t>
            </w:r>
          </w:p>
        </w:tc>
      </w:tr>
      <w:tr w:rsidR="00EE299A" w:rsidTr="00172E3A">
        <w:trPr>
          <w:trHeight w:val="337"/>
        </w:trPr>
        <w:tc>
          <w:tcPr>
            <w:tcW w:w="3342" w:type="dxa"/>
          </w:tcPr>
          <w:p w:rsidR="00EE299A" w:rsidRDefault="00EE299A" w:rsidP="00172E3A">
            <w:pPr>
              <w:pStyle w:val="TableParagraph"/>
              <w:spacing w:line="318" w:lineRule="exact"/>
              <w:ind w:left="50"/>
            </w:pPr>
            <w:r>
              <w:t>6 ————————————</w:t>
            </w:r>
          </w:p>
        </w:tc>
        <w:tc>
          <w:tcPr>
            <w:tcW w:w="3646" w:type="dxa"/>
          </w:tcPr>
          <w:p w:rsidR="00EE299A" w:rsidRDefault="00EE299A" w:rsidP="00172E3A">
            <w:pPr>
              <w:pStyle w:val="TableParagraph"/>
              <w:spacing w:line="318" w:lineRule="exact"/>
              <w:ind w:right="47"/>
              <w:jc w:val="right"/>
            </w:pPr>
            <w:r>
              <w:t>————————— —————</w:t>
            </w:r>
          </w:p>
        </w:tc>
      </w:tr>
    </w:tbl>
    <w:p w:rsidR="00EE299A" w:rsidRDefault="00EE299A" w:rsidP="00EE299A">
      <w:pPr>
        <w:pStyle w:val="a9"/>
        <w:spacing w:before="36"/>
        <w:ind w:left="160"/>
        <w:rPr>
          <w:rFonts w:eastAsiaTheme="minorEastAsia"/>
          <w:lang w:eastAsia="zh-CN"/>
        </w:rPr>
      </w:pPr>
      <w:r>
        <w:t>(Additional signatures may be added below or on an additional form)</w:t>
      </w:r>
    </w:p>
    <w:p w:rsidR="00EE299A" w:rsidRDefault="00EE299A" w:rsidP="00EE299A">
      <w:pPr>
        <w:pStyle w:val="a9"/>
        <w:spacing w:before="36"/>
        <w:ind w:left="160"/>
        <w:rPr>
          <w:rFonts w:eastAsiaTheme="minorEastAsia"/>
          <w:lang w:eastAsia="zh-CN"/>
        </w:rPr>
      </w:pPr>
    </w:p>
    <w:p w:rsidR="00EE299A" w:rsidRPr="00B64816" w:rsidRDefault="00EE299A" w:rsidP="00EE299A">
      <w:pPr>
        <w:pStyle w:val="a9"/>
        <w:spacing w:before="36"/>
        <w:ind w:left="160"/>
        <w:rPr>
          <w:rFonts w:eastAsiaTheme="minorEastAsia"/>
          <w:lang w:eastAsia="zh-CN"/>
        </w:rPr>
      </w:pPr>
      <w:r>
        <w:rPr>
          <w:rFonts w:eastAsiaTheme="minorEastAsia" w:hint="eastAsia"/>
          <w:lang w:eastAsia="zh-CN"/>
        </w:rPr>
        <w:t xml:space="preserve"> </w:t>
      </w:r>
    </w:p>
    <w:p w:rsidR="00EE299A" w:rsidRPr="004A4C8E" w:rsidRDefault="00EE299A" w:rsidP="00EE299A">
      <w:pPr>
        <w:jc w:val="right"/>
      </w:pPr>
    </w:p>
    <w:p w:rsidR="00EE299A" w:rsidRPr="004E255B" w:rsidRDefault="00EE299A" w:rsidP="00EE299A">
      <w:pPr>
        <w:rPr>
          <w:szCs w:val="28"/>
        </w:rPr>
      </w:pPr>
    </w:p>
    <w:p w:rsidR="004E255B" w:rsidRPr="00EE299A" w:rsidRDefault="004E255B" w:rsidP="00EE299A"/>
    <w:sectPr w:rsidR="004E255B" w:rsidRPr="00EE299A" w:rsidSect="00CE4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D8A" w:rsidRDefault="00912D8A" w:rsidP="004A4C8E">
      <w:r>
        <w:separator/>
      </w:r>
    </w:p>
  </w:endnote>
  <w:endnote w:type="continuationSeparator" w:id="0">
    <w:p w:rsidR="00912D8A" w:rsidRDefault="00912D8A" w:rsidP="004A4C8E">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9A" w:rsidRDefault="00EE299A">
    <w:pPr>
      <w:pStyle w:val="a9"/>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D8A" w:rsidRDefault="00912D8A" w:rsidP="004A4C8E">
      <w:r>
        <w:separator/>
      </w:r>
    </w:p>
  </w:footnote>
  <w:footnote w:type="continuationSeparator" w:id="0">
    <w:p w:rsidR="00912D8A" w:rsidRDefault="00912D8A" w:rsidP="004A4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4E255B"/>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12D8A"/>
    <w:rsid w:val="00953C28"/>
    <w:rsid w:val="00A24A92"/>
    <w:rsid w:val="00A3671D"/>
    <w:rsid w:val="00A41142"/>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EE299A"/>
    <w:rsid w:val="00F21AD2"/>
    <w:rsid w:val="00F637D4"/>
    <w:rsid w:val="393741AC"/>
    <w:rsid w:val="76351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4696</Characters>
  <Application>Microsoft Office Word</Application>
  <DocSecurity>0</DocSecurity>
  <Lines>39</Lines>
  <Paragraphs>11</Paragraphs>
  <ScaleCrop>false</ScaleCrop>
  <Company>China</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徐妍</cp:lastModifiedBy>
  <cp:revision>2</cp:revision>
  <cp:lastPrinted>2020-07-27T08:26:00Z</cp:lastPrinted>
  <dcterms:created xsi:type="dcterms:W3CDTF">2020-10-27T00:44:00Z</dcterms:created>
  <dcterms:modified xsi:type="dcterms:W3CDTF">2020-10-27T00:44:00Z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